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277" w:rsidRDefault="00DF0277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DF0277" w:rsidRPr="00811A04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F0277" w:rsidRPr="00811A04" w:rsidRDefault="00DF0277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811A04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F0277" w:rsidRPr="00811A04" w:rsidRDefault="00DF0277" w:rsidP="00BC6CF0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811A04">
              <w:rPr>
                <w:rFonts w:cs="Arial"/>
                <w:b/>
                <w:color w:val="339966"/>
              </w:rPr>
              <w:t xml:space="preserve">1 credit where 75% of workstations </w:t>
            </w:r>
            <w:r w:rsidR="00AA50A8">
              <w:rPr>
                <w:rFonts w:cs="Arial"/>
                <w:b/>
                <w:color w:val="339966"/>
              </w:rPr>
              <w:t>/ seating is</w:t>
            </w:r>
            <w:r w:rsidRPr="00811A04">
              <w:rPr>
                <w:rFonts w:cs="Arial"/>
                <w:b/>
                <w:color w:val="339966"/>
              </w:rPr>
              <w:t xml:space="preserve"> located in an area </w:t>
            </w:r>
            <w:r w:rsidR="00AA50A8">
              <w:rPr>
                <w:rFonts w:cs="Arial"/>
                <w:b/>
                <w:color w:val="339966"/>
              </w:rPr>
              <w:t>with</w:t>
            </w:r>
            <w:r w:rsidRPr="00811A04">
              <w:rPr>
                <w:rFonts w:cs="Arial"/>
                <w:b/>
                <w:color w:val="339966"/>
              </w:rPr>
              <w:t xml:space="preserve"> natural ligh</w:t>
            </w:r>
            <w:r w:rsidR="00AA50A8">
              <w:rPr>
                <w:rFonts w:cs="Arial"/>
                <w:b/>
                <w:color w:val="339966"/>
              </w:rPr>
              <w:t>t illuminance level of 100 lux;</w:t>
            </w:r>
          </w:p>
          <w:p w:rsidR="00DF0277" w:rsidRPr="00811A04" w:rsidRDefault="00DF0277" w:rsidP="00AA50A8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811A04">
              <w:rPr>
                <w:rFonts w:cs="Arial"/>
                <w:b/>
                <w:color w:val="339966"/>
              </w:rPr>
              <w:t xml:space="preserve">2 credits where 85% of workstations </w:t>
            </w:r>
            <w:r w:rsidR="00AA50A8">
              <w:rPr>
                <w:rFonts w:cs="Arial"/>
                <w:b/>
                <w:color w:val="339966"/>
              </w:rPr>
              <w:t>/seating is</w:t>
            </w:r>
            <w:r w:rsidRPr="00811A04">
              <w:rPr>
                <w:rFonts w:cs="Arial"/>
                <w:b/>
                <w:color w:val="339966"/>
              </w:rPr>
              <w:t xml:space="preserve"> located in an area </w:t>
            </w:r>
            <w:r w:rsidR="00AA50A8">
              <w:rPr>
                <w:rFonts w:cs="Arial"/>
                <w:b/>
                <w:color w:val="339966"/>
              </w:rPr>
              <w:t xml:space="preserve">with </w:t>
            </w:r>
            <w:r w:rsidRPr="00811A04">
              <w:rPr>
                <w:rFonts w:cs="Arial"/>
                <w:b/>
                <w:color w:val="339966"/>
              </w:rPr>
              <w:t>natural light illuminance level of 100 lux</w:t>
            </w:r>
            <w:r w:rsidR="00AA50A8">
              <w:rPr>
                <w:rFonts w:cs="Arial"/>
                <w:b/>
                <w:color w:val="339966"/>
              </w:rPr>
              <w:t>;</w:t>
            </w:r>
          </w:p>
        </w:tc>
      </w:tr>
      <w:tr w:rsidR="00DF0277" w:rsidRPr="00811A04" w:rsidTr="00D67711">
        <w:tc>
          <w:tcPr>
            <w:tcW w:w="2448" w:type="dxa"/>
            <w:gridSpan w:val="2"/>
          </w:tcPr>
          <w:p w:rsidR="00DF0277" w:rsidRPr="00811A04" w:rsidRDefault="00DF0277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F0277" w:rsidRPr="00811A04" w:rsidRDefault="00DF027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F0277" w:rsidRPr="00811A04" w:rsidTr="00811A04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277" w:rsidRPr="00811A04" w:rsidRDefault="00811A04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</w:rPr>
              <w:t>Credit</w:t>
            </w:r>
            <w:r w:rsidR="00DF0277" w:rsidRPr="00811A04">
              <w:rPr>
                <w:rFonts w:cs="Arial"/>
              </w:rPr>
              <w:t xml:space="preserve">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DF0277" w:rsidRPr="00811A04" w:rsidRDefault="00DF0277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811A04">
              <w:rPr>
                <w:rFonts w:cs="Arial"/>
                <w:b/>
                <w:color w:val="auto"/>
              </w:rPr>
              <w:t>2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DF0277" w:rsidRPr="00811A04" w:rsidRDefault="00DF0277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DF0277" w:rsidRPr="00811A04" w:rsidTr="00811A04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277" w:rsidRPr="00811A04" w:rsidRDefault="00DF027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811A04">
              <w:rPr>
                <w:rFonts w:cs="Arial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DF0277" w:rsidRPr="00F963C4" w:rsidRDefault="00FD7251" w:rsidP="00F963C4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lang w:eastAsia="zh-HK"/>
              </w:rPr>
            </w:pPr>
            <w:r w:rsidRPr="00F963C4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63C4">
              <w:instrText xml:space="preserve"> </w:instrText>
            </w:r>
            <w:r w:rsidRPr="00F963C4">
              <w:rPr>
                <w:rFonts w:hint="eastAsia"/>
              </w:rPr>
              <w:instrText>FORMTEXT</w:instrText>
            </w:r>
            <w:r w:rsidRPr="00F963C4">
              <w:instrText xml:space="preserve"> </w:instrText>
            </w:r>
            <w:r w:rsidRPr="00F963C4">
              <w:fldChar w:fldCharType="separate"/>
            </w:r>
            <w:bookmarkStart w:id="0" w:name="_GoBack"/>
            <w:bookmarkEnd w:id="0"/>
            <w:r w:rsidR="00F963C4">
              <w:t> </w:t>
            </w:r>
            <w:r w:rsidR="00F963C4">
              <w:t> </w:t>
            </w:r>
            <w:r w:rsidR="00F963C4">
              <w:t> </w:t>
            </w:r>
            <w:r w:rsidR="00F963C4">
              <w:t> </w:t>
            </w:r>
            <w:r w:rsidR="00F963C4">
              <w:t> </w:t>
            </w:r>
            <w:r w:rsidRPr="00F963C4"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DF0277" w:rsidRPr="00811A04" w:rsidRDefault="00DF027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F0277" w:rsidRPr="00811A04" w:rsidTr="00811A04">
        <w:tc>
          <w:tcPr>
            <w:tcW w:w="3794" w:type="dxa"/>
            <w:gridSpan w:val="3"/>
            <w:tcBorders>
              <w:top w:val="single" w:sz="4" w:space="0" w:color="auto"/>
            </w:tcBorders>
          </w:tcPr>
          <w:p w:rsidR="00DF0277" w:rsidRPr="00811A04" w:rsidRDefault="00DF0277" w:rsidP="00D67711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F0277" w:rsidRPr="00811A04" w:rsidRDefault="00DF0277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6084" w:type="dxa"/>
          </w:tcPr>
          <w:p w:rsidR="00DF0277" w:rsidRPr="00811A04" w:rsidRDefault="00DF027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F0277" w:rsidRPr="00811A04" w:rsidTr="00B53472">
        <w:tc>
          <w:tcPr>
            <w:tcW w:w="10728" w:type="dxa"/>
            <w:gridSpan w:val="5"/>
          </w:tcPr>
          <w:p w:rsidR="00DF0277" w:rsidRPr="00811A04" w:rsidRDefault="00DF0277" w:rsidP="00D6771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811A04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FD7251" w:rsidRPr="00811A04" w:rsidTr="00B53472">
        <w:tc>
          <w:tcPr>
            <w:tcW w:w="468" w:type="dxa"/>
          </w:tcPr>
          <w:p w:rsidR="00FD7251" w:rsidRDefault="00FD7251" w:rsidP="00FD7251">
            <w:r w:rsidRPr="00D74B1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4B1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74B1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74B1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74B12">
              <w:rPr>
                <w:rFonts w:ascii="Tahoma" w:hAnsi="Tahoma" w:cs="Tahoma"/>
                <w:sz w:val="18"/>
                <w:szCs w:val="18"/>
              </w:rPr>
            </w:r>
            <w:r w:rsidRPr="00D74B1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D7251" w:rsidRPr="00811A04" w:rsidRDefault="00FD7251" w:rsidP="00FD7251">
            <w:pPr>
              <w:rPr>
                <w:rFonts w:cs="Arial"/>
                <w:szCs w:val="20"/>
                <w:lang w:val="en-GB"/>
              </w:rPr>
            </w:pPr>
            <w:r w:rsidRPr="00811A04">
              <w:rPr>
                <w:rFonts w:cs="Arial"/>
                <w:szCs w:val="20"/>
                <w:lang w:val="en-GB"/>
              </w:rPr>
              <w:t xml:space="preserve">Summary table </w:t>
            </w:r>
            <w:r>
              <w:rPr>
                <w:rFonts w:cs="Arial"/>
                <w:szCs w:val="20"/>
                <w:lang w:val="en-GB"/>
              </w:rPr>
              <w:t xml:space="preserve">with </w:t>
            </w:r>
            <w:r w:rsidRPr="00811A04">
              <w:rPr>
                <w:rFonts w:cs="Arial"/>
                <w:szCs w:val="20"/>
                <w:lang w:val="en-GB"/>
              </w:rPr>
              <w:t>measure</w:t>
            </w:r>
            <w:r>
              <w:rPr>
                <w:rFonts w:cs="Arial"/>
                <w:szCs w:val="20"/>
                <w:lang w:val="en-GB"/>
              </w:rPr>
              <w:t xml:space="preserve">ment date, time, sky conditions, percentage </w:t>
            </w:r>
            <w:r w:rsidRPr="00811A04">
              <w:rPr>
                <w:rFonts w:cs="Arial"/>
                <w:szCs w:val="20"/>
                <w:lang w:val="en-GB"/>
              </w:rPr>
              <w:t>compliance</w:t>
            </w:r>
            <w:r>
              <w:rPr>
                <w:rFonts w:cs="Arial"/>
                <w:szCs w:val="20"/>
                <w:lang w:val="en-GB"/>
              </w:rPr>
              <w:t>;</w:t>
            </w:r>
          </w:p>
        </w:tc>
      </w:tr>
      <w:tr w:rsidR="00FD7251" w:rsidRPr="00811A04" w:rsidTr="00B53472">
        <w:tc>
          <w:tcPr>
            <w:tcW w:w="468" w:type="dxa"/>
          </w:tcPr>
          <w:p w:rsidR="00FD7251" w:rsidRDefault="00FD7251" w:rsidP="00FD7251">
            <w:r w:rsidRPr="00D74B1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4B1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74B1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74B1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74B12">
              <w:rPr>
                <w:rFonts w:ascii="Tahoma" w:hAnsi="Tahoma" w:cs="Tahoma"/>
                <w:sz w:val="18"/>
                <w:szCs w:val="18"/>
              </w:rPr>
            </w:r>
            <w:r w:rsidRPr="00D74B1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D7251" w:rsidRPr="00811A04" w:rsidRDefault="00FD7251" w:rsidP="00FD7251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Drawing, architectural, with floor plan(s) and section(s) with measurement locations highlighted;</w:t>
            </w:r>
            <w:r w:rsidRPr="00811A04">
              <w:rPr>
                <w:rFonts w:cs="Arial"/>
              </w:rPr>
              <w:t xml:space="preserve"> </w:t>
            </w:r>
          </w:p>
        </w:tc>
      </w:tr>
      <w:tr w:rsidR="00FD7251" w:rsidRPr="00811A04" w:rsidTr="00B53472">
        <w:tc>
          <w:tcPr>
            <w:tcW w:w="468" w:type="dxa"/>
          </w:tcPr>
          <w:p w:rsidR="00FD7251" w:rsidRDefault="00FD7251" w:rsidP="00FD7251">
            <w:r w:rsidRPr="00D74B1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4B1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74B1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74B1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74B12">
              <w:rPr>
                <w:rFonts w:ascii="Tahoma" w:hAnsi="Tahoma" w:cs="Tahoma"/>
                <w:sz w:val="18"/>
                <w:szCs w:val="18"/>
              </w:rPr>
            </w:r>
            <w:r w:rsidRPr="00D74B1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D7251" w:rsidRPr="00811A04" w:rsidRDefault="00FD7251" w:rsidP="00FD7251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Records, with measurement results using calibrated device and its </w:t>
            </w:r>
            <w:r w:rsidRPr="00811A04">
              <w:rPr>
                <w:rFonts w:cs="Arial"/>
              </w:rPr>
              <w:t>calibrat</w:t>
            </w:r>
            <w:r>
              <w:rPr>
                <w:rFonts w:cs="Arial"/>
              </w:rPr>
              <w:t>ion certificate;</w:t>
            </w:r>
          </w:p>
        </w:tc>
      </w:tr>
      <w:tr w:rsidR="00E61D8D" w:rsidRPr="00811A04" w:rsidTr="00B53472">
        <w:tc>
          <w:tcPr>
            <w:tcW w:w="468" w:type="dxa"/>
          </w:tcPr>
          <w:p w:rsidR="00E61D8D" w:rsidRPr="00811A04" w:rsidRDefault="00E61D8D" w:rsidP="00FD7251">
            <w:pPr>
              <w:pStyle w:val="Paragraph"/>
              <w:spacing w:before="0" w:after="0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260" w:type="dxa"/>
            <w:gridSpan w:val="4"/>
          </w:tcPr>
          <w:p w:rsidR="00E61D8D" w:rsidRPr="00811A04" w:rsidRDefault="00E61D8D" w:rsidP="00657D60">
            <w:pPr>
              <w:rPr>
                <w:rFonts w:cs="Arial"/>
                <w:szCs w:val="20"/>
                <w:lang w:val="en-GB"/>
              </w:rPr>
            </w:pPr>
          </w:p>
        </w:tc>
      </w:tr>
      <w:tr w:rsidR="00E61D8D" w:rsidRPr="00811A04" w:rsidTr="00B53472">
        <w:tc>
          <w:tcPr>
            <w:tcW w:w="10728" w:type="dxa"/>
            <w:gridSpan w:val="5"/>
          </w:tcPr>
          <w:p w:rsidR="00E61D8D" w:rsidRPr="00811A04" w:rsidRDefault="00AA50A8" w:rsidP="00F06118">
            <w:pPr>
              <w:rPr>
                <w:rFonts w:cs="Arial"/>
                <w:szCs w:val="20"/>
                <w:lang w:val="en-GB"/>
              </w:rPr>
            </w:pPr>
            <w:r w:rsidRPr="00382E65">
              <w:rPr>
                <w:rFonts w:cs="Arial"/>
                <w:b/>
                <w:szCs w:val="20"/>
                <w:lang w:val="en-GB"/>
              </w:rPr>
              <w:t>Alternative</w:t>
            </w:r>
          </w:p>
        </w:tc>
      </w:tr>
      <w:tr w:rsidR="00FD7251" w:rsidRPr="00811A04" w:rsidTr="00B53472">
        <w:tc>
          <w:tcPr>
            <w:tcW w:w="468" w:type="dxa"/>
          </w:tcPr>
          <w:p w:rsidR="00FD7251" w:rsidRDefault="00FD7251" w:rsidP="00FD7251">
            <w:r w:rsidRPr="0061048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048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61048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61048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61048A">
              <w:rPr>
                <w:rFonts w:ascii="Tahoma" w:hAnsi="Tahoma" w:cs="Tahoma"/>
                <w:sz w:val="18"/>
                <w:szCs w:val="18"/>
              </w:rPr>
            </w:r>
            <w:r w:rsidRPr="0061048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D7251" w:rsidRPr="00811A04" w:rsidRDefault="00FD7251" w:rsidP="00FD7251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Report, with c</w:t>
            </w:r>
            <w:r w:rsidRPr="00811A04">
              <w:rPr>
                <w:rFonts w:cs="Arial"/>
                <w:szCs w:val="20"/>
                <w:lang w:val="en-GB"/>
              </w:rPr>
              <w:t>omputer modelling</w:t>
            </w:r>
            <w:r>
              <w:rPr>
                <w:rFonts w:cs="Arial"/>
                <w:szCs w:val="20"/>
                <w:lang w:val="en-GB"/>
              </w:rPr>
              <w:t xml:space="preserve"> software, version, input and output files;</w:t>
            </w:r>
          </w:p>
        </w:tc>
      </w:tr>
      <w:tr w:rsidR="00FD7251" w:rsidRPr="00811A04" w:rsidTr="00B53472">
        <w:tc>
          <w:tcPr>
            <w:tcW w:w="468" w:type="dxa"/>
          </w:tcPr>
          <w:p w:rsidR="00FD7251" w:rsidRDefault="00FD7251" w:rsidP="00FD7251">
            <w:r w:rsidRPr="0061048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048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61048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61048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61048A">
              <w:rPr>
                <w:rFonts w:ascii="Tahoma" w:hAnsi="Tahoma" w:cs="Tahoma"/>
                <w:sz w:val="18"/>
                <w:szCs w:val="18"/>
              </w:rPr>
            </w:r>
            <w:r w:rsidRPr="0061048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D7251" w:rsidRPr="00811A04" w:rsidRDefault="00FD7251" w:rsidP="00FD7251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  <w:color w:val="auto"/>
              </w:rPr>
              <w:t xml:space="preserve">Report with data including glazing </w:t>
            </w:r>
            <w:r w:rsidRPr="00811A04">
              <w:rPr>
                <w:rFonts w:cs="Arial"/>
                <w:color w:val="auto"/>
              </w:rPr>
              <w:t>transmittance</w:t>
            </w:r>
            <w:r>
              <w:rPr>
                <w:rFonts w:cs="Arial"/>
                <w:color w:val="auto"/>
              </w:rPr>
              <w:t xml:space="preserve">, internal finishes, reflectance </w:t>
            </w:r>
            <w:r w:rsidRPr="00811A04">
              <w:rPr>
                <w:rFonts w:cs="Arial"/>
                <w:color w:val="auto"/>
              </w:rPr>
              <w:t>used</w:t>
            </w:r>
            <w:r>
              <w:rPr>
                <w:rFonts w:cs="Arial"/>
                <w:color w:val="auto"/>
              </w:rPr>
              <w:t>;</w:t>
            </w:r>
          </w:p>
        </w:tc>
      </w:tr>
      <w:tr w:rsidR="00FD7251" w:rsidRPr="00811A04" w:rsidTr="00B53472">
        <w:tc>
          <w:tcPr>
            <w:tcW w:w="468" w:type="dxa"/>
          </w:tcPr>
          <w:p w:rsidR="00FD7251" w:rsidRDefault="00FD7251" w:rsidP="00FD7251">
            <w:r w:rsidRPr="0061048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048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61048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61048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61048A">
              <w:rPr>
                <w:rFonts w:ascii="Tahoma" w:hAnsi="Tahoma" w:cs="Tahoma"/>
                <w:sz w:val="18"/>
                <w:szCs w:val="18"/>
              </w:rPr>
            </w:r>
            <w:r w:rsidRPr="0061048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D7251" w:rsidRPr="00811A04" w:rsidRDefault="00FD7251" w:rsidP="00FD7251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Summary table with layout, percentage </w:t>
            </w:r>
            <w:r w:rsidRPr="00811A04">
              <w:rPr>
                <w:rFonts w:cs="Arial"/>
                <w:szCs w:val="20"/>
                <w:lang w:val="en-GB"/>
              </w:rPr>
              <w:t>compliance</w:t>
            </w:r>
            <w:r>
              <w:rPr>
                <w:rFonts w:cs="Arial"/>
                <w:szCs w:val="20"/>
                <w:lang w:val="en-GB"/>
              </w:rPr>
              <w:t>;</w:t>
            </w:r>
          </w:p>
        </w:tc>
      </w:tr>
    </w:tbl>
    <w:p w:rsidR="00DF0277" w:rsidRDefault="00DF0277" w:rsidP="00FD7251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DF0277" w:rsidTr="00D67711">
        <w:tc>
          <w:tcPr>
            <w:tcW w:w="2712" w:type="dxa"/>
          </w:tcPr>
          <w:p w:rsidR="00DF0277" w:rsidRDefault="00DF0277" w:rsidP="00D67711">
            <w:pPr>
              <w:rPr>
                <w:sz w:val="18"/>
                <w:szCs w:val="18"/>
              </w:rPr>
            </w:pPr>
          </w:p>
        </w:tc>
      </w:tr>
    </w:tbl>
    <w:p w:rsidR="00DF0277" w:rsidRDefault="00DF0277">
      <w:pPr>
        <w:rPr>
          <w:sz w:val="18"/>
          <w:szCs w:val="18"/>
        </w:rPr>
      </w:pPr>
    </w:p>
    <w:sectPr w:rsidR="00DF027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463" w:rsidRDefault="00977463">
      <w:r>
        <w:separator/>
      </w:r>
    </w:p>
  </w:endnote>
  <w:endnote w:type="continuationSeparator" w:id="0">
    <w:p w:rsidR="00977463" w:rsidRDefault="0097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77" w:rsidRPr="00811A04" w:rsidRDefault="00DF0277" w:rsidP="00DA36BB">
    <w:pPr>
      <w:pStyle w:val="Footer"/>
      <w:jc w:val="both"/>
      <w:rPr>
        <w:rFonts w:cs="Arial"/>
        <w:sz w:val="18"/>
        <w:szCs w:val="18"/>
        <w:lang w:val="en-GB"/>
      </w:rPr>
    </w:pPr>
    <w:r w:rsidRPr="00811A04">
      <w:rPr>
        <w:rFonts w:cs="Arial"/>
        <w:sz w:val="18"/>
        <w:szCs w:val="18"/>
        <w:lang w:val="en-GB"/>
      </w:rPr>
      <w:t>Copyright © 2013 BEAM Society Limited. All rights reserved.</w:t>
    </w:r>
    <w:r w:rsidR="00811A04">
      <w:rPr>
        <w:rFonts w:cs="Arial"/>
        <w:sz w:val="18"/>
        <w:szCs w:val="18"/>
        <w:lang w:val="en-GB"/>
      </w:rPr>
      <w:tab/>
    </w:r>
    <w:r w:rsidR="00811A04">
      <w:rPr>
        <w:rFonts w:cs="Arial"/>
        <w:sz w:val="18"/>
        <w:szCs w:val="18"/>
        <w:lang w:val="en-GB"/>
      </w:rPr>
      <w:tab/>
    </w:r>
    <w:r w:rsidR="00811A04">
      <w:rPr>
        <w:rFonts w:cs="Arial"/>
        <w:sz w:val="18"/>
        <w:szCs w:val="18"/>
        <w:lang w:val="en-GB"/>
      </w:rPr>
      <w:tab/>
    </w:r>
    <w:r w:rsidR="00811A04">
      <w:rPr>
        <w:rFonts w:cs="Arial"/>
        <w:sz w:val="18"/>
        <w:szCs w:val="18"/>
        <w:lang w:val="en-GB"/>
      </w:rPr>
      <w:tab/>
    </w:r>
    <w:r w:rsidRPr="00811A04">
      <w:rPr>
        <w:rFonts w:cs="Arial"/>
        <w:sz w:val="18"/>
        <w:szCs w:val="18"/>
        <w:lang w:val="en-GB"/>
      </w:rPr>
      <w:t xml:space="preserve">Page </w:t>
    </w:r>
    <w:r w:rsidR="00DD0790" w:rsidRPr="00811A04">
      <w:rPr>
        <w:rFonts w:cs="Arial"/>
        <w:sz w:val="18"/>
        <w:szCs w:val="18"/>
        <w:lang w:val="en-GB"/>
      </w:rPr>
      <w:fldChar w:fldCharType="begin"/>
    </w:r>
    <w:r w:rsidR="00280864" w:rsidRPr="00811A04">
      <w:rPr>
        <w:rFonts w:cs="Arial"/>
        <w:sz w:val="18"/>
        <w:szCs w:val="18"/>
        <w:lang w:val="en-GB"/>
      </w:rPr>
      <w:instrText xml:space="preserve"> PAGE </w:instrText>
    </w:r>
    <w:r w:rsidR="00DD0790" w:rsidRPr="00811A04">
      <w:rPr>
        <w:rFonts w:cs="Arial"/>
        <w:sz w:val="18"/>
        <w:szCs w:val="18"/>
        <w:lang w:val="en-GB"/>
      </w:rPr>
      <w:fldChar w:fldCharType="separate"/>
    </w:r>
    <w:r w:rsidR="00F963C4">
      <w:rPr>
        <w:rFonts w:cs="Arial"/>
        <w:noProof/>
        <w:sz w:val="18"/>
        <w:szCs w:val="18"/>
        <w:lang w:val="en-GB"/>
      </w:rPr>
      <w:t>1</w:t>
    </w:r>
    <w:r w:rsidR="00DD0790" w:rsidRPr="00811A04">
      <w:rPr>
        <w:rFonts w:cs="Arial"/>
        <w:noProof/>
        <w:sz w:val="18"/>
        <w:szCs w:val="18"/>
        <w:lang w:val="en-GB"/>
      </w:rPr>
      <w:fldChar w:fldCharType="end"/>
    </w:r>
    <w:r w:rsidRPr="00811A04">
      <w:rPr>
        <w:rFonts w:cs="Arial"/>
        <w:sz w:val="18"/>
        <w:szCs w:val="18"/>
        <w:lang w:val="en-GB"/>
      </w:rPr>
      <w:t xml:space="preserve"> of </w:t>
    </w:r>
    <w:r w:rsidR="00DD0790" w:rsidRPr="00811A04">
      <w:rPr>
        <w:rFonts w:cs="Arial"/>
        <w:sz w:val="18"/>
        <w:szCs w:val="18"/>
        <w:lang w:val="en-GB"/>
      </w:rPr>
      <w:fldChar w:fldCharType="begin"/>
    </w:r>
    <w:r w:rsidR="00280864" w:rsidRPr="00811A04">
      <w:rPr>
        <w:rFonts w:cs="Arial"/>
        <w:sz w:val="18"/>
        <w:szCs w:val="18"/>
        <w:lang w:val="en-GB"/>
      </w:rPr>
      <w:instrText xml:space="preserve"> NUMPAGES </w:instrText>
    </w:r>
    <w:r w:rsidR="00DD0790" w:rsidRPr="00811A04">
      <w:rPr>
        <w:rFonts w:cs="Arial"/>
        <w:sz w:val="18"/>
        <w:szCs w:val="18"/>
        <w:lang w:val="en-GB"/>
      </w:rPr>
      <w:fldChar w:fldCharType="separate"/>
    </w:r>
    <w:r w:rsidR="00F963C4">
      <w:rPr>
        <w:rFonts w:cs="Arial"/>
        <w:noProof/>
        <w:sz w:val="18"/>
        <w:szCs w:val="18"/>
        <w:lang w:val="en-GB"/>
      </w:rPr>
      <w:t>1</w:t>
    </w:r>
    <w:r w:rsidR="00DD0790" w:rsidRPr="00811A04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463" w:rsidRDefault="00977463">
      <w:r>
        <w:separator/>
      </w:r>
    </w:p>
  </w:footnote>
  <w:footnote w:type="continuationSeparator" w:id="0">
    <w:p w:rsidR="00977463" w:rsidRDefault="00977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77" w:rsidRPr="00811A04" w:rsidRDefault="00847DC2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6BBF33A0" wp14:editId="212C62D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F0277" w:rsidRPr="00811A04">
      <w:rPr>
        <w:rFonts w:cs="Arial"/>
        <w:b/>
        <w:sz w:val="28"/>
        <w:szCs w:val="28"/>
        <w:lang w:val="en-GB"/>
      </w:rPr>
      <w:t>BEAM Plus Interiors</w:t>
    </w:r>
  </w:p>
  <w:p w:rsidR="00DF0277" w:rsidRPr="00811A04" w:rsidRDefault="00DF0277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811A04">
      <w:rPr>
        <w:rFonts w:cs="Arial"/>
        <w:b/>
        <w:sz w:val="28"/>
        <w:szCs w:val="28"/>
        <w:lang w:val="en-GB"/>
      </w:rPr>
      <w:t>Commercial, Retail and Institutional</w:t>
    </w:r>
  </w:p>
  <w:p w:rsidR="00DF0277" w:rsidRPr="00811A04" w:rsidRDefault="00DF0277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811A04">
      <w:rPr>
        <w:rFonts w:cs="Arial"/>
        <w:b/>
        <w:sz w:val="28"/>
        <w:szCs w:val="28"/>
        <w:lang w:val="en-GB"/>
      </w:rPr>
      <w:t xml:space="preserve">Submission Template for </w:t>
    </w:r>
    <w:r w:rsidRPr="00A350DC">
      <w:rPr>
        <w:rFonts w:cs="Arial"/>
        <w:b/>
        <w:sz w:val="28"/>
        <w:szCs w:val="28"/>
        <w:lang w:val="en-GB" w:eastAsia="zh-HK"/>
      </w:rPr>
      <w:t xml:space="preserve">IEQ </w:t>
    </w:r>
    <w:r w:rsidRPr="00A350DC">
      <w:rPr>
        <w:rFonts w:cs="Arial"/>
        <w:b/>
        <w:sz w:val="28"/>
        <w:szCs w:val="28"/>
        <w:lang w:val="en-GB"/>
      </w:rPr>
      <w:t>9</w:t>
    </w:r>
  </w:p>
  <w:p w:rsidR="00DF0277" w:rsidRPr="00811A04" w:rsidRDefault="00DF0277" w:rsidP="00BC6CF0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811A04">
      <w:rPr>
        <w:rFonts w:cs="Arial"/>
        <w:b/>
        <w:sz w:val="28"/>
        <w:szCs w:val="28"/>
        <w:lang w:val="en-GB"/>
      </w:rPr>
      <w:t>Natural Lighting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95JgW/ddtBnosH61IgI6sP8cm8Y=" w:salt="+yiHpyTmbFWj1U1IVmOgYQ=="/>
  <w:defaultTabStop w:val="48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054B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5C07"/>
    <w:rsid w:val="001833EB"/>
    <w:rsid w:val="001A29AF"/>
    <w:rsid w:val="001B00E8"/>
    <w:rsid w:val="001B7275"/>
    <w:rsid w:val="001B735A"/>
    <w:rsid w:val="001D1FC3"/>
    <w:rsid w:val="001D3675"/>
    <w:rsid w:val="001E3C7E"/>
    <w:rsid w:val="001F0FF2"/>
    <w:rsid w:val="001F2D0F"/>
    <w:rsid w:val="002001E3"/>
    <w:rsid w:val="002032DF"/>
    <w:rsid w:val="002170C3"/>
    <w:rsid w:val="0022288D"/>
    <w:rsid w:val="00247973"/>
    <w:rsid w:val="00255187"/>
    <w:rsid w:val="0026572E"/>
    <w:rsid w:val="002667FA"/>
    <w:rsid w:val="00280864"/>
    <w:rsid w:val="002878EB"/>
    <w:rsid w:val="00292769"/>
    <w:rsid w:val="00293456"/>
    <w:rsid w:val="00293FF7"/>
    <w:rsid w:val="002A4C23"/>
    <w:rsid w:val="002B3FA0"/>
    <w:rsid w:val="002B543E"/>
    <w:rsid w:val="002C2D62"/>
    <w:rsid w:val="002D2D38"/>
    <w:rsid w:val="002E120F"/>
    <w:rsid w:val="002E2631"/>
    <w:rsid w:val="002E5050"/>
    <w:rsid w:val="002F19BD"/>
    <w:rsid w:val="002F5AA3"/>
    <w:rsid w:val="003067C6"/>
    <w:rsid w:val="0032296A"/>
    <w:rsid w:val="00324296"/>
    <w:rsid w:val="00327D92"/>
    <w:rsid w:val="0033481F"/>
    <w:rsid w:val="0035517C"/>
    <w:rsid w:val="0037248C"/>
    <w:rsid w:val="00373C8C"/>
    <w:rsid w:val="003761B4"/>
    <w:rsid w:val="00382E65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18A"/>
    <w:rsid w:val="00411A57"/>
    <w:rsid w:val="00423548"/>
    <w:rsid w:val="00427D8F"/>
    <w:rsid w:val="0043087F"/>
    <w:rsid w:val="004400F8"/>
    <w:rsid w:val="004413A7"/>
    <w:rsid w:val="00444933"/>
    <w:rsid w:val="00455E50"/>
    <w:rsid w:val="00461028"/>
    <w:rsid w:val="00466D99"/>
    <w:rsid w:val="00467BC2"/>
    <w:rsid w:val="00481803"/>
    <w:rsid w:val="004A2176"/>
    <w:rsid w:val="004A7AF6"/>
    <w:rsid w:val="004C2C11"/>
    <w:rsid w:val="004C4AFE"/>
    <w:rsid w:val="004D05E3"/>
    <w:rsid w:val="004E1D22"/>
    <w:rsid w:val="004E5DBA"/>
    <w:rsid w:val="004F18DB"/>
    <w:rsid w:val="005132D4"/>
    <w:rsid w:val="005137E9"/>
    <w:rsid w:val="00513C36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37613"/>
    <w:rsid w:val="00643849"/>
    <w:rsid w:val="006474E0"/>
    <w:rsid w:val="0065184E"/>
    <w:rsid w:val="00657C84"/>
    <w:rsid w:val="00657D60"/>
    <w:rsid w:val="00670B05"/>
    <w:rsid w:val="00671B9B"/>
    <w:rsid w:val="006779C8"/>
    <w:rsid w:val="00683CE8"/>
    <w:rsid w:val="00687BE9"/>
    <w:rsid w:val="00694BAC"/>
    <w:rsid w:val="006A0FA0"/>
    <w:rsid w:val="006A529D"/>
    <w:rsid w:val="006B1159"/>
    <w:rsid w:val="006B3EDE"/>
    <w:rsid w:val="006D46B5"/>
    <w:rsid w:val="006D5A42"/>
    <w:rsid w:val="006E51FE"/>
    <w:rsid w:val="006E65D1"/>
    <w:rsid w:val="006F0B19"/>
    <w:rsid w:val="006F32EE"/>
    <w:rsid w:val="00723124"/>
    <w:rsid w:val="00725B3C"/>
    <w:rsid w:val="00727088"/>
    <w:rsid w:val="00730AAE"/>
    <w:rsid w:val="007315A8"/>
    <w:rsid w:val="007326CE"/>
    <w:rsid w:val="00776982"/>
    <w:rsid w:val="0078320D"/>
    <w:rsid w:val="007838AD"/>
    <w:rsid w:val="00787664"/>
    <w:rsid w:val="00790A89"/>
    <w:rsid w:val="007919AC"/>
    <w:rsid w:val="00792D86"/>
    <w:rsid w:val="007A6B94"/>
    <w:rsid w:val="007B4413"/>
    <w:rsid w:val="007C199E"/>
    <w:rsid w:val="007C5911"/>
    <w:rsid w:val="007D1ACC"/>
    <w:rsid w:val="007D386D"/>
    <w:rsid w:val="007F3E8A"/>
    <w:rsid w:val="007F5BEE"/>
    <w:rsid w:val="00807815"/>
    <w:rsid w:val="00807B3C"/>
    <w:rsid w:val="008119F5"/>
    <w:rsid w:val="00811A04"/>
    <w:rsid w:val="00833889"/>
    <w:rsid w:val="00841ADB"/>
    <w:rsid w:val="008452CA"/>
    <w:rsid w:val="00847DC2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B742B"/>
    <w:rsid w:val="008C311E"/>
    <w:rsid w:val="008D0CD5"/>
    <w:rsid w:val="008D5D89"/>
    <w:rsid w:val="008E5990"/>
    <w:rsid w:val="008F35C6"/>
    <w:rsid w:val="008F3FE2"/>
    <w:rsid w:val="008F6C37"/>
    <w:rsid w:val="00900397"/>
    <w:rsid w:val="00902F50"/>
    <w:rsid w:val="00903064"/>
    <w:rsid w:val="00903B68"/>
    <w:rsid w:val="00912511"/>
    <w:rsid w:val="00916805"/>
    <w:rsid w:val="00917AE5"/>
    <w:rsid w:val="009207DC"/>
    <w:rsid w:val="00944376"/>
    <w:rsid w:val="009535ED"/>
    <w:rsid w:val="009623BF"/>
    <w:rsid w:val="0097314A"/>
    <w:rsid w:val="009732D2"/>
    <w:rsid w:val="00973E1F"/>
    <w:rsid w:val="00977463"/>
    <w:rsid w:val="00980771"/>
    <w:rsid w:val="00981EBC"/>
    <w:rsid w:val="00985072"/>
    <w:rsid w:val="00990B3F"/>
    <w:rsid w:val="009D7E67"/>
    <w:rsid w:val="009E74AF"/>
    <w:rsid w:val="009F7358"/>
    <w:rsid w:val="00A02880"/>
    <w:rsid w:val="00A161B3"/>
    <w:rsid w:val="00A2310A"/>
    <w:rsid w:val="00A24450"/>
    <w:rsid w:val="00A256FC"/>
    <w:rsid w:val="00A30525"/>
    <w:rsid w:val="00A30D51"/>
    <w:rsid w:val="00A335FB"/>
    <w:rsid w:val="00A350DC"/>
    <w:rsid w:val="00A40A81"/>
    <w:rsid w:val="00A414B2"/>
    <w:rsid w:val="00A46945"/>
    <w:rsid w:val="00A479AC"/>
    <w:rsid w:val="00A50CB0"/>
    <w:rsid w:val="00A57E61"/>
    <w:rsid w:val="00A60508"/>
    <w:rsid w:val="00A60E37"/>
    <w:rsid w:val="00A65410"/>
    <w:rsid w:val="00A70672"/>
    <w:rsid w:val="00A748B3"/>
    <w:rsid w:val="00A8307C"/>
    <w:rsid w:val="00A85A3A"/>
    <w:rsid w:val="00A85BD5"/>
    <w:rsid w:val="00A9465A"/>
    <w:rsid w:val="00A94A11"/>
    <w:rsid w:val="00AA4A43"/>
    <w:rsid w:val="00AA50A8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53472"/>
    <w:rsid w:val="00B639E1"/>
    <w:rsid w:val="00B66BF4"/>
    <w:rsid w:val="00B766D2"/>
    <w:rsid w:val="00B803B8"/>
    <w:rsid w:val="00B84591"/>
    <w:rsid w:val="00B90C6B"/>
    <w:rsid w:val="00B931E3"/>
    <w:rsid w:val="00B938B6"/>
    <w:rsid w:val="00B94A53"/>
    <w:rsid w:val="00BA41D1"/>
    <w:rsid w:val="00BB0D2C"/>
    <w:rsid w:val="00BC04B9"/>
    <w:rsid w:val="00BC5D14"/>
    <w:rsid w:val="00BC6CF0"/>
    <w:rsid w:val="00BD19BA"/>
    <w:rsid w:val="00BD28C1"/>
    <w:rsid w:val="00BD7D0C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1FEF"/>
    <w:rsid w:val="00C93B4A"/>
    <w:rsid w:val="00C93D08"/>
    <w:rsid w:val="00CA5546"/>
    <w:rsid w:val="00CB2867"/>
    <w:rsid w:val="00CB30D5"/>
    <w:rsid w:val="00CB492D"/>
    <w:rsid w:val="00CC07FA"/>
    <w:rsid w:val="00CC2C10"/>
    <w:rsid w:val="00CC5F4F"/>
    <w:rsid w:val="00CD6532"/>
    <w:rsid w:val="00CE2077"/>
    <w:rsid w:val="00CE5D3C"/>
    <w:rsid w:val="00CF191D"/>
    <w:rsid w:val="00CF21B2"/>
    <w:rsid w:val="00CF687F"/>
    <w:rsid w:val="00D20432"/>
    <w:rsid w:val="00D20D3E"/>
    <w:rsid w:val="00D340A7"/>
    <w:rsid w:val="00D44600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D0790"/>
    <w:rsid w:val="00DD380F"/>
    <w:rsid w:val="00DD4B9F"/>
    <w:rsid w:val="00DE06CA"/>
    <w:rsid w:val="00DE44E4"/>
    <w:rsid w:val="00DF0277"/>
    <w:rsid w:val="00DF0861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56D67"/>
    <w:rsid w:val="00E61D8D"/>
    <w:rsid w:val="00E678FA"/>
    <w:rsid w:val="00E70CBE"/>
    <w:rsid w:val="00E735A0"/>
    <w:rsid w:val="00E85F62"/>
    <w:rsid w:val="00E9663F"/>
    <w:rsid w:val="00EA7E27"/>
    <w:rsid w:val="00EB3E13"/>
    <w:rsid w:val="00ED48D6"/>
    <w:rsid w:val="00ED73A9"/>
    <w:rsid w:val="00EE2EAA"/>
    <w:rsid w:val="00EF2B87"/>
    <w:rsid w:val="00EF4030"/>
    <w:rsid w:val="00EF585D"/>
    <w:rsid w:val="00F038E2"/>
    <w:rsid w:val="00F0537D"/>
    <w:rsid w:val="00F06118"/>
    <w:rsid w:val="00F14032"/>
    <w:rsid w:val="00F1577B"/>
    <w:rsid w:val="00F2321C"/>
    <w:rsid w:val="00F2338D"/>
    <w:rsid w:val="00F233AB"/>
    <w:rsid w:val="00F427E0"/>
    <w:rsid w:val="00F707AB"/>
    <w:rsid w:val="00F71327"/>
    <w:rsid w:val="00F715D0"/>
    <w:rsid w:val="00F80AAB"/>
    <w:rsid w:val="00F825EF"/>
    <w:rsid w:val="00F92908"/>
    <w:rsid w:val="00F963C4"/>
    <w:rsid w:val="00F96A4E"/>
    <w:rsid w:val="00F976A6"/>
    <w:rsid w:val="00FA228B"/>
    <w:rsid w:val="00FA5589"/>
    <w:rsid w:val="00FB5215"/>
    <w:rsid w:val="00FC5296"/>
    <w:rsid w:val="00FD3195"/>
    <w:rsid w:val="00FD7251"/>
    <w:rsid w:val="00FE0EE5"/>
    <w:rsid w:val="00FE294B"/>
    <w:rsid w:val="00FE71E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E65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2013-08-06T18:52:00Z</dcterms:created>
  <dcterms:modified xsi:type="dcterms:W3CDTF">2013-08-13T01:12:00Z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